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A629FC" w14:textId="77777777" w:rsidR="001408F5" w:rsidRDefault="009F03F2">
      <w:pPr>
        <w:pStyle w:val="Title"/>
        <w:rPr>
          <w:color w:val="434343"/>
          <w:sz w:val="60"/>
          <w:szCs w:val="60"/>
        </w:rPr>
      </w:pPr>
      <w:bookmarkStart w:id="0" w:name="_nk6jo5loki6s" w:colFirst="0" w:colLast="0"/>
      <w:bookmarkEnd w:id="0"/>
      <w:r>
        <w:rPr>
          <w:color w:val="434343"/>
          <w:sz w:val="60"/>
          <w:szCs w:val="60"/>
        </w:rPr>
        <w:t>SAML SSO</w:t>
      </w:r>
    </w:p>
    <w:p w14:paraId="63A57772" w14:textId="77777777" w:rsidR="001408F5" w:rsidRDefault="009F03F2">
      <w:pPr>
        <w:pStyle w:val="Title"/>
        <w:rPr>
          <w:rFonts w:ascii="Roboto" w:eastAsia="Roboto" w:hAnsi="Roboto" w:cs="Roboto"/>
          <w:b/>
          <w:color w:val="434343"/>
          <w:sz w:val="60"/>
          <w:szCs w:val="60"/>
        </w:rPr>
      </w:pPr>
      <w:bookmarkStart w:id="1" w:name="_l18wl2gwwbss" w:colFirst="0" w:colLast="0"/>
      <w:bookmarkEnd w:id="1"/>
      <w:r>
        <w:rPr>
          <w:rFonts w:ascii="Roboto" w:eastAsia="Roboto" w:hAnsi="Roboto" w:cs="Roboto"/>
          <w:b/>
          <w:color w:val="434343"/>
          <w:sz w:val="60"/>
          <w:szCs w:val="60"/>
        </w:rPr>
        <w:t>Requirements Form</w:t>
      </w:r>
    </w:p>
    <w:p w14:paraId="5DE43484" w14:textId="77777777" w:rsidR="001408F5" w:rsidRDefault="009F03F2">
      <w:pPr>
        <w:pStyle w:val="Heading1"/>
        <w:rPr>
          <w:color w:val="434343"/>
        </w:rPr>
      </w:pPr>
      <w:bookmarkStart w:id="2" w:name="_i05yhn8v7n0w" w:colFirst="0" w:colLast="0"/>
      <w:bookmarkEnd w:id="2"/>
      <w:r>
        <w:rPr>
          <w:color w:val="434343"/>
        </w:rPr>
        <w:t>Introduction</w:t>
      </w:r>
    </w:p>
    <w:p w14:paraId="16BF9F92" w14:textId="5E0FA446" w:rsidR="001408F5" w:rsidRDefault="009F03F2">
      <w:pPr>
        <w:pStyle w:val="Subtitle"/>
        <w:rPr>
          <w:color w:val="434343"/>
        </w:rPr>
      </w:pPr>
      <w:bookmarkStart w:id="3" w:name="_fpwukx3o3m6x" w:colFirst="0" w:colLast="0"/>
      <w:bookmarkEnd w:id="3"/>
      <w:r>
        <w:rPr>
          <w:color w:val="434343"/>
        </w:rPr>
        <w:t xml:space="preserve">It is important to read the </w:t>
      </w:r>
      <w:hyperlink r:id="rId6">
        <w:r>
          <w:rPr>
            <w:color w:val="1155CC"/>
            <w:u w:val="single"/>
          </w:rPr>
          <w:t>SAML SSO Integration Guide</w:t>
        </w:r>
      </w:hyperlink>
      <w:r>
        <w:rPr>
          <w:color w:val="434343"/>
        </w:rPr>
        <w:t xml:space="preserve"> before completing this form.</w:t>
      </w:r>
    </w:p>
    <w:p w14:paraId="505961EE" w14:textId="77777777" w:rsidR="001408F5" w:rsidRDefault="009F03F2">
      <w:pPr>
        <w:pStyle w:val="Subtitle"/>
        <w:rPr>
          <w:color w:val="434343"/>
        </w:rPr>
      </w:pPr>
      <w:bookmarkStart w:id="4" w:name="_f9y01cbod9hc" w:colFirst="0" w:colLast="0"/>
      <w:bookmarkEnd w:id="4"/>
      <w:r>
        <w:rPr>
          <w:color w:val="434343"/>
        </w:rPr>
        <w:t>Please complete and return this form to your Brandwatch representative at your earliest convenience so we can begin your implementation as quickly as possible.</w:t>
      </w:r>
    </w:p>
    <w:p w14:paraId="100EC2A7" w14:textId="77777777" w:rsidR="001408F5" w:rsidRDefault="009F03F2">
      <w:pPr>
        <w:pStyle w:val="Heading1"/>
        <w:rPr>
          <w:rFonts w:ascii="Roboto" w:eastAsia="Roboto" w:hAnsi="Roboto" w:cs="Roboto"/>
          <w:sz w:val="22"/>
          <w:szCs w:val="22"/>
        </w:rPr>
      </w:pPr>
      <w:bookmarkStart w:id="5" w:name="_uzzkztsi74r9" w:colFirst="0" w:colLast="0"/>
      <w:bookmarkEnd w:id="5"/>
      <w:r>
        <w:rPr>
          <w:color w:val="434343"/>
        </w:rPr>
        <w:t>Technical Contact</w:t>
      </w:r>
      <w:r>
        <w:rPr>
          <w:rFonts w:ascii="Roboto" w:eastAsia="Roboto" w:hAnsi="Roboto" w:cs="Roboto"/>
          <w:sz w:val="22"/>
          <w:szCs w:val="22"/>
        </w:rPr>
        <w:br/>
        <w:t>Your technical contact is the person that will carry out your client-side implementation.</w:t>
      </w:r>
    </w:p>
    <w:p w14:paraId="214E3652" w14:textId="77777777" w:rsidR="001408F5" w:rsidRDefault="009F03F2">
      <w:pPr>
        <w:rPr>
          <w:rFonts w:ascii="Roboto" w:eastAsia="Roboto" w:hAnsi="Roboto" w:cs="Roboto"/>
          <w:b/>
          <w:sz w:val="22"/>
          <w:szCs w:val="22"/>
        </w:rPr>
      </w:pPr>
      <w:r>
        <w:rPr>
          <w:rFonts w:ascii="Roboto" w:eastAsia="Roboto" w:hAnsi="Roboto" w:cs="Roboto"/>
          <w:b/>
          <w:sz w:val="22"/>
          <w:szCs w:val="22"/>
        </w:rPr>
        <w:t>Name:</w:t>
      </w:r>
      <w:r>
        <w:rPr>
          <w:rFonts w:ascii="Roboto" w:eastAsia="Roboto" w:hAnsi="Roboto" w:cs="Roboto"/>
          <w:b/>
          <w:sz w:val="22"/>
          <w:szCs w:val="22"/>
        </w:rPr>
        <w:br/>
        <w:t>Email Address:</w:t>
      </w:r>
    </w:p>
    <w:p w14:paraId="50869D5D" w14:textId="77777777" w:rsidR="001408F5" w:rsidRDefault="009F03F2">
      <w:pPr>
        <w:pStyle w:val="Heading1"/>
        <w:rPr>
          <w:color w:val="434343"/>
        </w:rPr>
      </w:pPr>
      <w:bookmarkStart w:id="6" w:name="_5qwihrhzlb1j" w:colFirst="0" w:colLast="0"/>
      <w:bookmarkEnd w:id="6"/>
      <w:r>
        <w:rPr>
          <w:color w:val="434343"/>
        </w:rPr>
        <w:t>Requirements</w:t>
      </w:r>
    </w:p>
    <w:p w14:paraId="574FCDC1" w14:textId="77777777" w:rsidR="001408F5" w:rsidRDefault="009F03F2">
      <w:pPr>
        <w:pStyle w:val="Subtitle"/>
      </w:pPr>
      <w:bookmarkStart w:id="7" w:name="_8se9rlqpcb92" w:colFirst="0" w:colLast="0"/>
      <w:bookmarkEnd w:id="7"/>
      <w:r>
        <w:rPr>
          <w:color w:val="434343"/>
        </w:rPr>
        <w:t>Please answer the questions below so that our Engineering team can understand which options you’d like to include as part of your Brandwatch SAML SSO integration.</w:t>
      </w:r>
    </w:p>
    <w:p w14:paraId="2B953E34" w14:textId="77777777" w:rsidR="001408F5" w:rsidRDefault="009F03F2">
      <w:pPr>
        <w:rPr>
          <w:rFonts w:ascii="Roboto" w:eastAsia="Roboto" w:hAnsi="Roboto" w:cs="Roboto"/>
          <w:i/>
          <w:sz w:val="18"/>
          <w:szCs w:val="18"/>
        </w:rPr>
      </w:pPr>
      <w:r>
        <w:rPr>
          <w:rFonts w:ascii="Roboto" w:eastAsia="Roboto" w:hAnsi="Roboto" w:cs="Roboto"/>
          <w:b/>
          <w:sz w:val="22"/>
          <w:szCs w:val="22"/>
        </w:rPr>
        <w:t>1 - Please confirm your preferred Brandwatch subdomain</w:t>
      </w:r>
      <w:r>
        <w:rPr>
          <w:rFonts w:ascii="Roboto" w:eastAsia="Roboto" w:hAnsi="Roboto" w:cs="Roboto"/>
          <w:b/>
          <w:sz w:val="22"/>
          <w:szCs w:val="22"/>
        </w:rPr>
        <w:br/>
      </w:r>
      <w:r>
        <w:rPr>
          <w:rFonts w:ascii="Roboto" w:eastAsia="Roboto" w:hAnsi="Roboto" w:cs="Roboto"/>
          <w:i/>
          <w:sz w:val="18"/>
          <w:szCs w:val="18"/>
        </w:rPr>
        <w:t xml:space="preserve">The Brandwatch subdomain takes the format of </w:t>
      </w:r>
      <w:r>
        <w:rPr>
          <w:rFonts w:ascii="Roboto" w:eastAsia="Roboto" w:hAnsi="Roboto" w:cs="Roboto"/>
          <w:b/>
          <w:i/>
          <w:sz w:val="18"/>
          <w:szCs w:val="18"/>
        </w:rPr>
        <w:t>clientname</w:t>
      </w:r>
      <w:r>
        <w:rPr>
          <w:rFonts w:ascii="Roboto" w:eastAsia="Roboto" w:hAnsi="Roboto" w:cs="Roboto"/>
          <w:i/>
          <w:sz w:val="18"/>
          <w:szCs w:val="18"/>
        </w:rPr>
        <w:t>.brandwatch.com</w:t>
      </w:r>
    </w:p>
    <w:p w14:paraId="1780299C" w14:textId="77777777" w:rsidR="001408F5" w:rsidRDefault="009F03F2">
      <w:pPr>
        <w:rPr>
          <w:rFonts w:ascii="Roboto" w:eastAsia="Roboto" w:hAnsi="Roboto" w:cs="Roboto"/>
          <w:b/>
          <w:sz w:val="22"/>
          <w:szCs w:val="22"/>
        </w:rPr>
      </w:pPr>
      <w:r>
        <w:rPr>
          <w:rFonts w:ascii="Roboto" w:eastAsia="Roboto" w:hAnsi="Roboto" w:cs="Roboto"/>
          <w:color w:val="D9D9D9"/>
          <w:sz w:val="22"/>
          <w:szCs w:val="22"/>
        </w:rPr>
        <w:t>clientname.brandwatch.com</w:t>
      </w:r>
    </w:p>
    <w:p w14:paraId="2AC8FB8C" w14:textId="77777777" w:rsidR="001408F5" w:rsidRDefault="009F03F2">
      <w:pPr>
        <w:rPr>
          <w:rFonts w:ascii="Roboto" w:eastAsia="Roboto" w:hAnsi="Roboto" w:cs="Roboto"/>
          <w:i/>
          <w:sz w:val="18"/>
          <w:szCs w:val="18"/>
        </w:rPr>
      </w:pPr>
      <w:r>
        <w:rPr>
          <w:rFonts w:ascii="Roboto" w:eastAsia="Roboto" w:hAnsi="Roboto" w:cs="Roboto"/>
          <w:b/>
          <w:sz w:val="22"/>
          <w:szCs w:val="22"/>
        </w:rPr>
        <w:t>2 - Would you like to match user accounts by email address or by a unique, external ID?</w:t>
      </w:r>
      <w:r>
        <w:rPr>
          <w:rFonts w:ascii="Roboto" w:eastAsia="Roboto" w:hAnsi="Roboto" w:cs="Roboto"/>
          <w:b/>
          <w:sz w:val="22"/>
          <w:szCs w:val="22"/>
        </w:rPr>
        <w:br/>
      </w:r>
      <w:r>
        <w:rPr>
          <w:rFonts w:ascii="Roboto" w:eastAsia="Roboto" w:hAnsi="Roboto" w:cs="Roboto"/>
          <w:i/>
          <w:sz w:val="18"/>
          <w:szCs w:val="18"/>
        </w:rPr>
        <w:t>External ID is a free text field. You therefore do not have to specify a numeric ID and can use any type of value.</w:t>
      </w:r>
    </w:p>
    <w:p w14:paraId="7B66F456" w14:textId="77777777" w:rsidR="001408F5" w:rsidRDefault="009F03F2">
      <w:pPr>
        <w:rPr>
          <w:rFonts w:ascii="Roboto" w:eastAsia="Roboto" w:hAnsi="Roboto" w:cs="Roboto"/>
          <w:color w:val="D9D9D9"/>
          <w:sz w:val="22"/>
          <w:szCs w:val="22"/>
        </w:rPr>
      </w:pPr>
      <w:r>
        <w:rPr>
          <w:rFonts w:ascii="Roboto" w:eastAsia="Roboto" w:hAnsi="Roboto" w:cs="Roboto"/>
          <w:color w:val="D9D9D9"/>
          <w:sz w:val="22"/>
          <w:szCs w:val="22"/>
        </w:rPr>
        <w:t>Email address | External ID</w:t>
      </w:r>
    </w:p>
    <w:p w14:paraId="37B87636" w14:textId="77777777" w:rsidR="001408F5" w:rsidRDefault="009F03F2">
      <w:pPr>
        <w:rPr>
          <w:rFonts w:ascii="Roboto" w:eastAsia="Roboto" w:hAnsi="Roboto" w:cs="Roboto"/>
          <w:b/>
          <w:sz w:val="24"/>
          <w:szCs w:val="24"/>
        </w:rPr>
      </w:pPr>
      <w:r>
        <w:rPr>
          <w:rFonts w:ascii="Roboto" w:eastAsia="Roboto" w:hAnsi="Roboto" w:cs="Roboto"/>
          <w:b/>
          <w:sz w:val="22"/>
          <w:szCs w:val="22"/>
        </w:rPr>
        <w:t>2a - What is the name of the SAML attribute that you will send in the SAML assertion?</w:t>
      </w:r>
      <w:r>
        <w:rPr>
          <w:rFonts w:ascii="Roboto" w:eastAsia="Roboto" w:hAnsi="Roboto" w:cs="Roboto"/>
          <w:b/>
          <w:sz w:val="22"/>
          <w:szCs w:val="22"/>
        </w:rPr>
        <w:br/>
      </w:r>
      <w:r>
        <w:rPr>
          <w:rFonts w:ascii="Roboto" w:eastAsia="Roboto" w:hAnsi="Roboto" w:cs="Roboto"/>
          <w:i/>
          <w:sz w:val="18"/>
          <w:szCs w:val="18"/>
        </w:rPr>
        <w:t xml:space="preserve">As examples, the SAML attribute containing the email address could simply be </w:t>
      </w:r>
      <w:proofErr w:type="spellStart"/>
      <w:r>
        <w:rPr>
          <w:rFonts w:ascii="Roboto" w:eastAsia="Roboto" w:hAnsi="Roboto" w:cs="Roboto"/>
          <w:b/>
          <w:i/>
          <w:sz w:val="18"/>
          <w:szCs w:val="18"/>
        </w:rPr>
        <w:t>emailAddress</w:t>
      </w:r>
      <w:proofErr w:type="spellEnd"/>
      <w:r>
        <w:rPr>
          <w:rFonts w:ascii="Roboto" w:eastAsia="Roboto" w:hAnsi="Roboto" w:cs="Roboto"/>
          <w:i/>
          <w:sz w:val="18"/>
          <w:szCs w:val="18"/>
        </w:rPr>
        <w:t xml:space="preserve"> or it may be </w:t>
      </w:r>
      <w:proofErr w:type="spellStart"/>
      <w:r>
        <w:rPr>
          <w:rFonts w:ascii="Roboto" w:eastAsia="Roboto" w:hAnsi="Roboto" w:cs="Roboto"/>
          <w:b/>
          <w:i/>
          <w:sz w:val="18"/>
          <w:szCs w:val="18"/>
        </w:rPr>
        <w:t>employeeEmail</w:t>
      </w:r>
      <w:proofErr w:type="spellEnd"/>
      <w:r>
        <w:rPr>
          <w:rFonts w:ascii="Roboto" w:eastAsia="Roboto" w:hAnsi="Roboto" w:cs="Roboto"/>
          <w:i/>
          <w:sz w:val="18"/>
          <w:szCs w:val="18"/>
        </w:rPr>
        <w:t xml:space="preserve">. Alternatively, you may use an external ID such as </w:t>
      </w:r>
      <w:proofErr w:type="spellStart"/>
      <w:r>
        <w:rPr>
          <w:rFonts w:ascii="Roboto" w:eastAsia="Roboto" w:hAnsi="Roboto" w:cs="Roboto"/>
          <w:i/>
          <w:sz w:val="18"/>
          <w:szCs w:val="18"/>
        </w:rPr>
        <w:t>employeeId</w:t>
      </w:r>
      <w:proofErr w:type="spellEnd"/>
      <w:r>
        <w:rPr>
          <w:rFonts w:ascii="Roboto" w:eastAsia="Roboto" w:hAnsi="Roboto" w:cs="Roboto"/>
          <w:i/>
          <w:sz w:val="18"/>
          <w:szCs w:val="18"/>
        </w:rPr>
        <w:t>.</w:t>
      </w:r>
    </w:p>
    <w:p w14:paraId="3A9BCFE8" w14:textId="77777777" w:rsidR="001408F5" w:rsidRDefault="009F03F2">
      <w:pPr>
        <w:rPr>
          <w:rFonts w:ascii="Roboto" w:eastAsia="Roboto" w:hAnsi="Roboto" w:cs="Roboto"/>
          <w:sz w:val="22"/>
          <w:szCs w:val="22"/>
        </w:rPr>
      </w:pPr>
      <w:r>
        <w:rPr>
          <w:rFonts w:ascii="Roboto" w:eastAsia="Roboto" w:hAnsi="Roboto" w:cs="Roboto"/>
          <w:color w:val="D9D9D9"/>
          <w:sz w:val="22"/>
          <w:szCs w:val="22"/>
        </w:rPr>
        <w:t>SAML attribute name</w:t>
      </w:r>
    </w:p>
    <w:p w14:paraId="0683CC67" w14:textId="77777777" w:rsidR="001408F5" w:rsidRDefault="001408F5">
      <w:pPr>
        <w:rPr>
          <w:rFonts w:ascii="Roboto" w:eastAsia="Roboto" w:hAnsi="Roboto" w:cs="Roboto"/>
          <w:b/>
          <w:sz w:val="22"/>
          <w:szCs w:val="22"/>
        </w:rPr>
      </w:pPr>
    </w:p>
    <w:p w14:paraId="09454C16" w14:textId="77777777" w:rsidR="001408F5" w:rsidRDefault="001408F5">
      <w:pPr>
        <w:rPr>
          <w:rFonts w:ascii="Roboto" w:eastAsia="Roboto" w:hAnsi="Roboto" w:cs="Roboto"/>
          <w:b/>
          <w:sz w:val="22"/>
          <w:szCs w:val="22"/>
        </w:rPr>
      </w:pPr>
    </w:p>
    <w:p w14:paraId="4284921A" w14:textId="77777777" w:rsidR="001408F5" w:rsidRDefault="009F03F2">
      <w:pPr>
        <w:rPr>
          <w:rFonts w:ascii="Roboto" w:eastAsia="Roboto" w:hAnsi="Roboto" w:cs="Roboto"/>
          <w:sz w:val="22"/>
          <w:szCs w:val="22"/>
        </w:rPr>
      </w:pPr>
      <w:r>
        <w:rPr>
          <w:rFonts w:ascii="Roboto" w:eastAsia="Roboto" w:hAnsi="Roboto" w:cs="Roboto"/>
          <w:b/>
          <w:sz w:val="22"/>
          <w:szCs w:val="22"/>
        </w:rPr>
        <w:lastRenderedPageBreak/>
        <w:t>3 - Would you like a Brandwatch default user account as part of your SAML SSO integration?</w:t>
      </w:r>
      <w:r>
        <w:rPr>
          <w:rFonts w:ascii="Roboto" w:eastAsia="Roboto" w:hAnsi="Roboto" w:cs="Roboto"/>
          <w:b/>
          <w:sz w:val="22"/>
          <w:szCs w:val="22"/>
        </w:rPr>
        <w:br/>
      </w:r>
      <w:r>
        <w:rPr>
          <w:rFonts w:ascii="Roboto" w:eastAsia="Roboto" w:hAnsi="Roboto" w:cs="Roboto"/>
          <w:i/>
          <w:sz w:val="18"/>
          <w:szCs w:val="18"/>
        </w:rPr>
        <w:t>With a default user, any client user account that does not have a corresponding Brandwatch user account to match against will be authenticated as the default Brandwatch user account with view-only access.</w:t>
      </w:r>
      <w:r>
        <w:rPr>
          <w:rFonts w:ascii="Roboto" w:eastAsia="Roboto" w:hAnsi="Roboto" w:cs="Roboto"/>
          <w:i/>
          <w:sz w:val="18"/>
          <w:szCs w:val="18"/>
        </w:rPr>
        <w:br/>
      </w:r>
      <w:r>
        <w:rPr>
          <w:rFonts w:ascii="Roboto" w:eastAsia="Roboto" w:hAnsi="Roboto" w:cs="Roboto"/>
          <w:i/>
          <w:sz w:val="18"/>
          <w:szCs w:val="18"/>
        </w:rPr>
        <w:br/>
        <w:t xml:space="preserve">The default user will take the format </w:t>
      </w:r>
      <w:r>
        <w:rPr>
          <w:rFonts w:ascii="Roboto" w:eastAsia="Roboto" w:hAnsi="Roboto" w:cs="Roboto"/>
          <w:b/>
          <w:i/>
          <w:sz w:val="18"/>
          <w:szCs w:val="18"/>
        </w:rPr>
        <w:t>defaultuser@</w:t>
      </w:r>
      <w:r>
        <w:rPr>
          <w:rFonts w:ascii="Roboto" w:eastAsia="Roboto" w:hAnsi="Roboto" w:cs="Roboto"/>
          <w:i/>
          <w:sz w:val="18"/>
          <w:szCs w:val="18"/>
        </w:rPr>
        <w:t>yourdomain.com and we will create this on your behalf.</w:t>
      </w:r>
    </w:p>
    <w:p w14:paraId="72E5CC6E" w14:textId="77777777" w:rsidR="001408F5" w:rsidRDefault="009F03F2">
      <w:pPr>
        <w:rPr>
          <w:rFonts w:ascii="Roboto" w:eastAsia="Roboto" w:hAnsi="Roboto" w:cs="Roboto"/>
          <w:b/>
          <w:sz w:val="22"/>
          <w:szCs w:val="22"/>
        </w:rPr>
      </w:pPr>
      <w:r>
        <w:rPr>
          <w:rFonts w:ascii="Roboto" w:eastAsia="Roboto" w:hAnsi="Roboto" w:cs="Roboto"/>
          <w:color w:val="D9D9D9"/>
          <w:sz w:val="22"/>
          <w:szCs w:val="22"/>
        </w:rPr>
        <w:t>Yes | No</w:t>
      </w:r>
    </w:p>
    <w:p w14:paraId="74E081C2" w14:textId="77777777" w:rsidR="001408F5" w:rsidRDefault="009F03F2">
      <w:pPr>
        <w:rPr>
          <w:rFonts w:ascii="Roboto" w:eastAsia="Roboto" w:hAnsi="Roboto" w:cs="Roboto"/>
          <w:b/>
          <w:sz w:val="22"/>
          <w:szCs w:val="22"/>
        </w:rPr>
      </w:pPr>
      <w:r>
        <w:rPr>
          <w:rFonts w:ascii="Roboto" w:eastAsia="Roboto" w:hAnsi="Roboto" w:cs="Roboto"/>
          <w:b/>
          <w:sz w:val="22"/>
          <w:szCs w:val="22"/>
        </w:rPr>
        <w:t>3a - If yes, would you like to restrict access via the Brandwatch default user account?</w:t>
      </w:r>
      <w:r>
        <w:rPr>
          <w:rFonts w:ascii="Roboto" w:eastAsia="Roboto" w:hAnsi="Roboto" w:cs="Roboto"/>
          <w:b/>
          <w:sz w:val="22"/>
          <w:szCs w:val="22"/>
        </w:rPr>
        <w:br/>
      </w:r>
      <w:r>
        <w:rPr>
          <w:rFonts w:ascii="Roboto" w:eastAsia="Roboto" w:hAnsi="Roboto" w:cs="Roboto"/>
          <w:i/>
          <w:sz w:val="18"/>
          <w:szCs w:val="18"/>
        </w:rPr>
        <w:t>It is possible to restrict access via the default user by specifying SAML attributes and values as part of your SAML assertion.</w:t>
      </w:r>
    </w:p>
    <w:p w14:paraId="63DEDB99" w14:textId="77777777" w:rsidR="001408F5" w:rsidRDefault="009F03F2">
      <w:pPr>
        <w:rPr>
          <w:rFonts w:ascii="Roboto" w:eastAsia="Roboto" w:hAnsi="Roboto" w:cs="Roboto"/>
          <w:color w:val="D9D9D9"/>
          <w:sz w:val="22"/>
          <w:szCs w:val="22"/>
        </w:rPr>
      </w:pPr>
      <w:r>
        <w:rPr>
          <w:rFonts w:ascii="Roboto" w:eastAsia="Roboto" w:hAnsi="Roboto" w:cs="Roboto"/>
          <w:color w:val="D9D9D9"/>
          <w:sz w:val="22"/>
          <w:szCs w:val="22"/>
        </w:rPr>
        <w:t>Yes | No | N/A</w:t>
      </w:r>
    </w:p>
    <w:p w14:paraId="779B5A9D" w14:textId="77777777" w:rsidR="001408F5" w:rsidRDefault="009F03F2">
      <w:pPr>
        <w:rPr>
          <w:rFonts w:ascii="Roboto" w:eastAsia="Roboto" w:hAnsi="Roboto" w:cs="Roboto"/>
          <w:b/>
          <w:sz w:val="22"/>
          <w:szCs w:val="22"/>
        </w:rPr>
      </w:pPr>
      <w:r>
        <w:rPr>
          <w:rFonts w:ascii="Roboto" w:eastAsia="Roboto" w:hAnsi="Roboto" w:cs="Roboto"/>
          <w:b/>
          <w:sz w:val="22"/>
          <w:szCs w:val="22"/>
        </w:rPr>
        <w:t>3b - If yes, please confirm the SAML attribute and value you’d like to put in place</w:t>
      </w:r>
      <w:r>
        <w:rPr>
          <w:rFonts w:ascii="Roboto" w:eastAsia="Roboto" w:hAnsi="Roboto" w:cs="Roboto"/>
          <w:b/>
          <w:sz w:val="22"/>
          <w:szCs w:val="22"/>
        </w:rPr>
        <w:br/>
      </w:r>
      <w:r>
        <w:rPr>
          <w:rFonts w:ascii="Roboto" w:eastAsia="Roboto" w:hAnsi="Roboto" w:cs="Roboto"/>
          <w:i/>
          <w:sz w:val="18"/>
          <w:szCs w:val="18"/>
        </w:rPr>
        <w:t xml:space="preserve">For example, you may want to limit access via the default user by specifying </w:t>
      </w:r>
      <w:r>
        <w:rPr>
          <w:rFonts w:ascii="Roboto" w:eastAsia="Roboto" w:hAnsi="Roboto" w:cs="Roboto"/>
          <w:b/>
          <w:i/>
          <w:sz w:val="18"/>
          <w:szCs w:val="18"/>
        </w:rPr>
        <w:t>department = marketing</w:t>
      </w:r>
      <w:r>
        <w:rPr>
          <w:rFonts w:ascii="Roboto" w:eastAsia="Roboto" w:hAnsi="Roboto" w:cs="Roboto"/>
          <w:i/>
          <w:sz w:val="18"/>
          <w:szCs w:val="18"/>
        </w:rPr>
        <w:t xml:space="preserve"> in your SAML assertion meaning only client user accounts with this attribute value can authenticate as the default user.</w:t>
      </w:r>
    </w:p>
    <w:p w14:paraId="1DF037AB" w14:textId="77777777" w:rsidR="001408F5" w:rsidRDefault="009F03F2">
      <w:pPr>
        <w:rPr>
          <w:rFonts w:ascii="Roboto" w:eastAsia="Roboto" w:hAnsi="Roboto" w:cs="Roboto"/>
          <w:sz w:val="22"/>
          <w:szCs w:val="22"/>
        </w:rPr>
      </w:pPr>
      <w:r>
        <w:rPr>
          <w:rFonts w:ascii="Roboto" w:eastAsia="Roboto" w:hAnsi="Roboto" w:cs="Roboto"/>
          <w:color w:val="D9D9D9"/>
          <w:sz w:val="22"/>
          <w:szCs w:val="22"/>
        </w:rPr>
        <w:t>SAML attribute name = value</w:t>
      </w:r>
    </w:p>
    <w:p w14:paraId="23944DB3" w14:textId="77777777" w:rsidR="001408F5" w:rsidRDefault="009F03F2">
      <w:pPr>
        <w:rPr>
          <w:rFonts w:ascii="Roboto" w:eastAsia="Roboto" w:hAnsi="Roboto" w:cs="Roboto"/>
          <w:i/>
          <w:sz w:val="22"/>
          <w:szCs w:val="22"/>
        </w:rPr>
      </w:pPr>
      <w:r>
        <w:rPr>
          <w:rFonts w:ascii="Roboto" w:eastAsia="Roboto" w:hAnsi="Roboto" w:cs="Roboto"/>
          <w:b/>
          <w:sz w:val="22"/>
          <w:szCs w:val="22"/>
        </w:rPr>
        <w:t>4 - Would you like to enforce SAML authentication to Brandwatch?</w:t>
      </w:r>
      <w:r>
        <w:rPr>
          <w:rFonts w:ascii="Roboto" w:eastAsia="Roboto" w:hAnsi="Roboto" w:cs="Roboto"/>
          <w:b/>
          <w:sz w:val="22"/>
          <w:szCs w:val="22"/>
        </w:rPr>
        <w:br/>
      </w:r>
      <w:r>
        <w:rPr>
          <w:rFonts w:ascii="Roboto" w:eastAsia="Roboto" w:hAnsi="Roboto" w:cs="Roboto"/>
          <w:i/>
          <w:sz w:val="18"/>
          <w:szCs w:val="18"/>
        </w:rPr>
        <w:t>This option prevents the use of Brandwatch login credentials ensuring all users authenticate via SAML.</w:t>
      </w:r>
    </w:p>
    <w:p w14:paraId="0B7596CF" w14:textId="77777777" w:rsidR="001408F5" w:rsidRDefault="009F03F2">
      <w:pPr>
        <w:rPr>
          <w:rFonts w:ascii="Roboto" w:eastAsia="Roboto" w:hAnsi="Roboto" w:cs="Roboto"/>
          <w:color w:val="D9D9D9"/>
          <w:sz w:val="22"/>
          <w:szCs w:val="22"/>
        </w:rPr>
      </w:pPr>
      <w:r>
        <w:rPr>
          <w:rFonts w:ascii="Roboto" w:eastAsia="Roboto" w:hAnsi="Roboto" w:cs="Roboto"/>
          <w:color w:val="D9D9D9"/>
          <w:sz w:val="22"/>
          <w:szCs w:val="22"/>
        </w:rPr>
        <w:t>Yes | No</w:t>
      </w:r>
    </w:p>
    <w:p w14:paraId="39274151" w14:textId="0C39E0CB" w:rsidR="001408F5" w:rsidRDefault="009F03F2">
      <w:pPr>
        <w:rPr>
          <w:rFonts w:ascii="Roboto" w:eastAsia="Roboto" w:hAnsi="Roboto" w:cs="Roboto"/>
          <w:i/>
          <w:sz w:val="22"/>
          <w:szCs w:val="22"/>
        </w:rPr>
      </w:pPr>
      <w:r>
        <w:rPr>
          <w:rFonts w:ascii="Roboto" w:eastAsia="Roboto" w:hAnsi="Roboto" w:cs="Roboto"/>
          <w:b/>
          <w:sz w:val="22"/>
          <w:szCs w:val="22"/>
        </w:rPr>
        <w:t>4a - If yes to 4, which user roles would you like to enforce SAML authentication for?</w:t>
      </w:r>
      <w:r>
        <w:rPr>
          <w:rFonts w:ascii="Roboto" w:eastAsia="Roboto" w:hAnsi="Roboto" w:cs="Roboto"/>
          <w:b/>
          <w:sz w:val="22"/>
          <w:szCs w:val="22"/>
        </w:rPr>
        <w:br/>
      </w:r>
      <w:r>
        <w:rPr>
          <w:rFonts w:ascii="Roboto" w:eastAsia="Roboto" w:hAnsi="Roboto" w:cs="Roboto"/>
          <w:i/>
          <w:sz w:val="18"/>
          <w:szCs w:val="18"/>
        </w:rPr>
        <w:t>It is possible to enforce SAML authentication for specific user roles while allowing other user roles to choose between authentication with SAML or Brandwatch credentials. For example, you may wish to allow admin users to authenticate via either method while enforcing SAML authentication for all other user roles.</w:t>
      </w:r>
      <w:r>
        <w:rPr>
          <w:rFonts w:ascii="Roboto" w:eastAsia="Roboto" w:hAnsi="Roboto" w:cs="Roboto"/>
          <w:i/>
          <w:sz w:val="18"/>
          <w:szCs w:val="18"/>
        </w:rPr>
        <w:br/>
      </w:r>
      <w:r>
        <w:rPr>
          <w:rFonts w:ascii="Roboto" w:eastAsia="Roboto" w:hAnsi="Roboto" w:cs="Roboto"/>
          <w:i/>
          <w:sz w:val="18"/>
          <w:szCs w:val="18"/>
        </w:rPr>
        <w:br/>
        <w:t xml:space="preserve">Please note it is only possible to enforce SAML authentication for all user roles for customers with access to Brandwatch Consumer Research, Audiences, </w:t>
      </w:r>
      <w:proofErr w:type="spellStart"/>
      <w:r>
        <w:rPr>
          <w:rFonts w:ascii="Roboto" w:eastAsia="Roboto" w:hAnsi="Roboto" w:cs="Roboto"/>
          <w:i/>
          <w:sz w:val="18"/>
          <w:szCs w:val="18"/>
        </w:rPr>
        <w:t>Buzzsumo</w:t>
      </w:r>
      <w:proofErr w:type="spellEnd"/>
      <w:r>
        <w:rPr>
          <w:rFonts w:ascii="Roboto" w:eastAsia="Roboto" w:hAnsi="Roboto" w:cs="Roboto"/>
          <w:i/>
          <w:sz w:val="18"/>
          <w:szCs w:val="18"/>
        </w:rPr>
        <w:t>, o</w:t>
      </w:r>
      <w:r w:rsidR="00B47CF8">
        <w:rPr>
          <w:rFonts w:ascii="Roboto" w:eastAsia="Roboto" w:hAnsi="Roboto" w:cs="Roboto"/>
          <w:i/>
          <w:sz w:val="18"/>
          <w:szCs w:val="18"/>
        </w:rPr>
        <w:t>r</w:t>
      </w:r>
      <w:r>
        <w:rPr>
          <w:rFonts w:ascii="Roboto" w:eastAsia="Roboto" w:hAnsi="Roboto" w:cs="Roboto"/>
          <w:i/>
          <w:sz w:val="18"/>
          <w:szCs w:val="18"/>
        </w:rPr>
        <w:t xml:space="preserve"> </w:t>
      </w:r>
      <w:proofErr w:type="spellStart"/>
      <w:r>
        <w:rPr>
          <w:rFonts w:ascii="Roboto" w:eastAsia="Roboto" w:hAnsi="Roboto" w:cs="Roboto"/>
          <w:i/>
          <w:sz w:val="18"/>
          <w:szCs w:val="18"/>
        </w:rPr>
        <w:t>Vizia</w:t>
      </w:r>
      <w:proofErr w:type="spellEnd"/>
      <w:r>
        <w:rPr>
          <w:rFonts w:ascii="Roboto" w:eastAsia="Roboto" w:hAnsi="Roboto" w:cs="Roboto"/>
          <w:i/>
          <w:sz w:val="18"/>
          <w:szCs w:val="18"/>
        </w:rPr>
        <w:t>. If you have access to Brandwatch Reviews or our APIs, this option is currently unavailable.</w:t>
      </w:r>
    </w:p>
    <w:p w14:paraId="32018A28" w14:textId="77777777" w:rsidR="001408F5" w:rsidRDefault="009F03F2">
      <w:pPr>
        <w:rPr>
          <w:rFonts w:ascii="Roboto" w:eastAsia="Roboto" w:hAnsi="Roboto" w:cs="Roboto"/>
          <w:sz w:val="22"/>
          <w:szCs w:val="22"/>
        </w:rPr>
      </w:pPr>
      <w:r>
        <w:rPr>
          <w:rFonts w:ascii="Roboto" w:eastAsia="Roboto" w:hAnsi="Roboto" w:cs="Roboto"/>
          <w:sz w:val="22"/>
          <w:szCs w:val="22"/>
        </w:rPr>
        <w:t xml:space="preserve">View-only = </w:t>
      </w:r>
      <w:r>
        <w:rPr>
          <w:rFonts w:ascii="Roboto" w:eastAsia="Roboto" w:hAnsi="Roboto" w:cs="Roboto"/>
          <w:color w:val="D9D9D9"/>
          <w:sz w:val="22"/>
          <w:szCs w:val="22"/>
        </w:rPr>
        <w:t>Yes | No</w:t>
      </w:r>
      <w:r>
        <w:rPr>
          <w:rFonts w:ascii="Roboto" w:eastAsia="Roboto" w:hAnsi="Roboto" w:cs="Roboto"/>
          <w:sz w:val="22"/>
          <w:szCs w:val="22"/>
        </w:rPr>
        <w:br/>
        <w:t xml:space="preserve">Analyst = </w:t>
      </w:r>
      <w:r>
        <w:rPr>
          <w:rFonts w:ascii="Roboto" w:eastAsia="Roboto" w:hAnsi="Roboto" w:cs="Roboto"/>
          <w:color w:val="D9D9D9"/>
          <w:sz w:val="22"/>
          <w:szCs w:val="22"/>
        </w:rPr>
        <w:t>Yes | No</w:t>
      </w:r>
      <w:r>
        <w:rPr>
          <w:rFonts w:ascii="Roboto" w:eastAsia="Roboto" w:hAnsi="Roboto" w:cs="Roboto"/>
          <w:sz w:val="22"/>
          <w:szCs w:val="22"/>
        </w:rPr>
        <w:br/>
        <w:t xml:space="preserve">Analyst+ = </w:t>
      </w:r>
      <w:r>
        <w:rPr>
          <w:rFonts w:ascii="Roboto" w:eastAsia="Roboto" w:hAnsi="Roboto" w:cs="Roboto"/>
          <w:color w:val="D9D9D9"/>
          <w:sz w:val="22"/>
          <w:szCs w:val="22"/>
        </w:rPr>
        <w:t>Yes | No</w:t>
      </w:r>
      <w:r>
        <w:rPr>
          <w:rFonts w:ascii="Roboto" w:eastAsia="Roboto" w:hAnsi="Roboto" w:cs="Roboto"/>
          <w:sz w:val="22"/>
          <w:szCs w:val="22"/>
        </w:rPr>
        <w:br/>
        <w:t xml:space="preserve">Regular = </w:t>
      </w:r>
      <w:r>
        <w:rPr>
          <w:rFonts w:ascii="Roboto" w:eastAsia="Roboto" w:hAnsi="Roboto" w:cs="Roboto"/>
          <w:color w:val="D9D9D9"/>
          <w:sz w:val="22"/>
          <w:szCs w:val="22"/>
        </w:rPr>
        <w:t>Yes | No</w:t>
      </w:r>
      <w:r>
        <w:rPr>
          <w:rFonts w:ascii="Roboto" w:eastAsia="Roboto" w:hAnsi="Roboto" w:cs="Roboto"/>
          <w:sz w:val="22"/>
          <w:szCs w:val="22"/>
        </w:rPr>
        <w:br/>
        <w:t xml:space="preserve">Admin = </w:t>
      </w:r>
      <w:r>
        <w:rPr>
          <w:rFonts w:ascii="Roboto" w:eastAsia="Roboto" w:hAnsi="Roboto" w:cs="Roboto"/>
          <w:color w:val="D9D9D9"/>
          <w:sz w:val="22"/>
          <w:szCs w:val="22"/>
        </w:rPr>
        <w:t>Yes | No</w:t>
      </w:r>
    </w:p>
    <w:p w14:paraId="001DF02F" w14:textId="77777777" w:rsidR="001408F5" w:rsidRDefault="001408F5">
      <w:pPr>
        <w:rPr>
          <w:rFonts w:ascii="Roboto" w:eastAsia="Roboto" w:hAnsi="Roboto" w:cs="Roboto"/>
          <w:b/>
          <w:sz w:val="22"/>
          <w:szCs w:val="22"/>
        </w:rPr>
      </w:pPr>
    </w:p>
    <w:p w14:paraId="1793F1C6" w14:textId="77777777" w:rsidR="001408F5" w:rsidRDefault="001408F5">
      <w:pPr>
        <w:rPr>
          <w:rFonts w:ascii="Roboto" w:eastAsia="Roboto" w:hAnsi="Roboto" w:cs="Roboto"/>
          <w:b/>
          <w:sz w:val="22"/>
          <w:szCs w:val="22"/>
        </w:rPr>
      </w:pPr>
    </w:p>
    <w:p w14:paraId="21AF0356" w14:textId="77777777" w:rsidR="001408F5" w:rsidRDefault="001408F5">
      <w:pPr>
        <w:rPr>
          <w:rFonts w:ascii="Roboto" w:eastAsia="Roboto" w:hAnsi="Roboto" w:cs="Roboto"/>
          <w:b/>
          <w:sz w:val="22"/>
          <w:szCs w:val="22"/>
        </w:rPr>
      </w:pPr>
    </w:p>
    <w:p w14:paraId="521FCA3F" w14:textId="77777777" w:rsidR="001408F5" w:rsidRDefault="009F03F2">
      <w:pPr>
        <w:rPr>
          <w:rFonts w:ascii="Roboto" w:eastAsia="Roboto" w:hAnsi="Roboto" w:cs="Roboto"/>
          <w:b/>
          <w:sz w:val="22"/>
          <w:szCs w:val="22"/>
        </w:rPr>
      </w:pPr>
      <w:r>
        <w:rPr>
          <w:rFonts w:ascii="Roboto" w:eastAsia="Roboto" w:hAnsi="Roboto" w:cs="Roboto"/>
          <w:b/>
          <w:sz w:val="22"/>
          <w:szCs w:val="22"/>
        </w:rPr>
        <w:lastRenderedPageBreak/>
        <w:t>5 - Would you like to automatically update and sync user account information upon login?</w:t>
      </w:r>
      <w:r>
        <w:rPr>
          <w:rFonts w:ascii="Roboto" w:eastAsia="Roboto" w:hAnsi="Roboto" w:cs="Roboto"/>
          <w:b/>
          <w:sz w:val="22"/>
          <w:szCs w:val="22"/>
        </w:rPr>
        <w:br/>
      </w:r>
      <w:r>
        <w:rPr>
          <w:rFonts w:ascii="Roboto" w:eastAsia="Roboto" w:hAnsi="Roboto" w:cs="Roboto"/>
          <w:i/>
          <w:sz w:val="18"/>
          <w:szCs w:val="18"/>
        </w:rPr>
        <w:t>This option ensures that user account information is updated and synced between the client user account and corresponding Brandwatch user account upon login to keep user account information consistent.</w:t>
      </w:r>
    </w:p>
    <w:p w14:paraId="289EB44C" w14:textId="77777777" w:rsidR="001408F5" w:rsidRDefault="009F03F2">
      <w:pPr>
        <w:rPr>
          <w:rFonts w:ascii="Roboto" w:eastAsia="Roboto" w:hAnsi="Roboto" w:cs="Roboto"/>
          <w:sz w:val="22"/>
          <w:szCs w:val="22"/>
        </w:rPr>
      </w:pPr>
      <w:r>
        <w:rPr>
          <w:rFonts w:ascii="Roboto" w:eastAsia="Roboto" w:hAnsi="Roboto" w:cs="Roboto"/>
          <w:color w:val="D9D9D9"/>
          <w:sz w:val="22"/>
          <w:szCs w:val="22"/>
        </w:rPr>
        <w:t>Yes | No</w:t>
      </w:r>
    </w:p>
    <w:p w14:paraId="6B77802E" w14:textId="77777777" w:rsidR="001408F5" w:rsidRDefault="009F03F2">
      <w:pPr>
        <w:rPr>
          <w:rFonts w:ascii="Roboto" w:eastAsia="Roboto" w:hAnsi="Roboto" w:cs="Roboto"/>
          <w:b/>
          <w:sz w:val="22"/>
          <w:szCs w:val="22"/>
        </w:rPr>
      </w:pPr>
      <w:r>
        <w:rPr>
          <w:rFonts w:ascii="Roboto" w:eastAsia="Roboto" w:hAnsi="Roboto" w:cs="Roboto"/>
          <w:b/>
          <w:sz w:val="22"/>
          <w:szCs w:val="22"/>
        </w:rPr>
        <w:t>5a - If yes to 5, please confirm the names of the SAML attributes that should be mapped against each Brandwatch user attribute where applicable</w:t>
      </w:r>
      <w:r>
        <w:rPr>
          <w:rFonts w:ascii="Roboto" w:eastAsia="Roboto" w:hAnsi="Roboto" w:cs="Roboto"/>
          <w:b/>
          <w:sz w:val="22"/>
          <w:szCs w:val="22"/>
        </w:rPr>
        <w:br/>
      </w:r>
      <w:r>
        <w:rPr>
          <w:rFonts w:ascii="Roboto" w:eastAsia="Roboto" w:hAnsi="Roboto" w:cs="Roboto"/>
          <w:i/>
          <w:sz w:val="18"/>
          <w:szCs w:val="18"/>
        </w:rPr>
        <w:t xml:space="preserve">Please confirm the names of each of the corresponding SAML attributes you will provide in your SAML assertion or add N/A for those you do not wish to update. For example, if you have an attribute for a client user called </w:t>
      </w:r>
      <w:proofErr w:type="spellStart"/>
      <w:r>
        <w:rPr>
          <w:rFonts w:ascii="Roboto" w:eastAsia="Roboto" w:hAnsi="Roboto" w:cs="Roboto"/>
          <w:b/>
          <w:i/>
          <w:sz w:val="18"/>
          <w:szCs w:val="18"/>
        </w:rPr>
        <w:t>employeeRole</w:t>
      </w:r>
      <w:proofErr w:type="spellEnd"/>
      <w:r>
        <w:rPr>
          <w:rFonts w:ascii="Roboto" w:eastAsia="Roboto" w:hAnsi="Roboto" w:cs="Roboto"/>
          <w:i/>
          <w:sz w:val="18"/>
          <w:szCs w:val="18"/>
        </w:rPr>
        <w:t xml:space="preserve"> you could map </w:t>
      </w:r>
      <w:r>
        <w:rPr>
          <w:rFonts w:ascii="Roboto" w:eastAsia="Roboto" w:hAnsi="Roboto" w:cs="Roboto"/>
          <w:b/>
          <w:i/>
          <w:sz w:val="18"/>
          <w:szCs w:val="18"/>
        </w:rPr>
        <w:t xml:space="preserve">Job Title = </w:t>
      </w:r>
      <w:proofErr w:type="spellStart"/>
      <w:r>
        <w:rPr>
          <w:rFonts w:ascii="Roboto" w:eastAsia="Roboto" w:hAnsi="Roboto" w:cs="Roboto"/>
          <w:b/>
          <w:i/>
          <w:sz w:val="18"/>
          <w:szCs w:val="18"/>
        </w:rPr>
        <w:t>employeeRole</w:t>
      </w:r>
      <w:proofErr w:type="spellEnd"/>
      <w:r>
        <w:rPr>
          <w:rFonts w:ascii="Roboto" w:eastAsia="Roboto" w:hAnsi="Roboto" w:cs="Roboto"/>
          <w:i/>
          <w:sz w:val="18"/>
          <w:szCs w:val="18"/>
        </w:rPr>
        <w:t>.</w:t>
      </w:r>
      <w:r>
        <w:rPr>
          <w:rFonts w:ascii="Roboto" w:eastAsia="Roboto" w:hAnsi="Roboto" w:cs="Roboto"/>
          <w:i/>
          <w:sz w:val="18"/>
          <w:szCs w:val="18"/>
        </w:rPr>
        <w:br/>
      </w:r>
      <w:r>
        <w:rPr>
          <w:rFonts w:ascii="Roboto" w:eastAsia="Roboto" w:hAnsi="Roboto" w:cs="Roboto"/>
          <w:i/>
          <w:sz w:val="18"/>
          <w:szCs w:val="18"/>
        </w:rPr>
        <w:br/>
        <w:t>It is only possible to update and sync the Brandwatch user account attributes listed below.</w:t>
      </w:r>
    </w:p>
    <w:p w14:paraId="627D43DE" w14:textId="77777777" w:rsidR="001408F5" w:rsidRDefault="009F03F2">
      <w:pPr>
        <w:rPr>
          <w:rFonts w:ascii="Roboto" w:eastAsia="Roboto" w:hAnsi="Roboto" w:cs="Roboto"/>
          <w:sz w:val="22"/>
          <w:szCs w:val="22"/>
        </w:rPr>
      </w:pPr>
      <w:r>
        <w:rPr>
          <w:rFonts w:ascii="Roboto" w:eastAsia="Roboto" w:hAnsi="Roboto" w:cs="Roboto"/>
          <w:sz w:val="22"/>
          <w:szCs w:val="22"/>
        </w:rPr>
        <w:t xml:space="preserve">First Name = </w:t>
      </w:r>
      <w:r>
        <w:rPr>
          <w:rFonts w:ascii="Roboto" w:eastAsia="Roboto" w:hAnsi="Roboto" w:cs="Roboto"/>
          <w:color w:val="D9D9D9"/>
          <w:sz w:val="22"/>
          <w:szCs w:val="22"/>
        </w:rPr>
        <w:t>corresponding SAML attribute | N/A</w:t>
      </w:r>
      <w:r>
        <w:rPr>
          <w:rFonts w:ascii="Roboto" w:eastAsia="Roboto" w:hAnsi="Roboto" w:cs="Roboto"/>
          <w:sz w:val="22"/>
          <w:szCs w:val="22"/>
        </w:rPr>
        <w:br/>
        <w:t xml:space="preserve">Last Name = </w:t>
      </w:r>
      <w:r>
        <w:rPr>
          <w:rFonts w:ascii="Roboto" w:eastAsia="Roboto" w:hAnsi="Roboto" w:cs="Roboto"/>
          <w:color w:val="D9D9D9"/>
          <w:sz w:val="22"/>
          <w:szCs w:val="22"/>
        </w:rPr>
        <w:t>corresponding SAML attribute | N/A</w:t>
      </w:r>
      <w:r>
        <w:rPr>
          <w:rFonts w:ascii="Roboto" w:eastAsia="Roboto" w:hAnsi="Roboto" w:cs="Roboto"/>
          <w:sz w:val="22"/>
          <w:szCs w:val="22"/>
        </w:rPr>
        <w:br/>
        <w:t xml:space="preserve">Department = </w:t>
      </w:r>
      <w:r>
        <w:rPr>
          <w:rFonts w:ascii="Roboto" w:eastAsia="Roboto" w:hAnsi="Roboto" w:cs="Roboto"/>
          <w:color w:val="D9D9D9"/>
          <w:sz w:val="22"/>
          <w:szCs w:val="22"/>
        </w:rPr>
        <w:t>corresponding SAML attribute | N/A</w:t>
      </w:r>
      <w:r>
        <w:rPr>
          <w:rFonts w:ascii="Roboto" w:eastAsia="Roboto" w:hAnsi="Roboto" w:cs="Roboto"/>
          <w:sz w:val="22"/>
          <w:szCs w:val="22"/>
        </w:rPr>
        <w:br/>
        <w:t xml:space="preserve">Job Title = </w:t>
      </w:r>
      <w:r>
        <w:rPr>
          <w:rFonts w:ascii="Roboto" w:eastAsia="Roboto" w:hAnsi="Roboto" w:cs="Roboto"/>
          <w:color w:val="D9D9D9"/>
          <w:sz w:val="22"/>
          <w:szCs w:val="22"/>
        </w:rPr>
        <w:t>corresponding SAML attribute | N/A</w:t>
      </w:r>
      <w:r>
        <w:rPr>
          <w:rFonts w:ascii="Roboto" w:eastAsia="Roboto" w:hAnsi="Roboto" w:cs="Roboto"/>
          <w:color w:val="D9D9D9"/>
          <w:sz w:val="22"/>
          <w:szCs w:val="22"/>
        </w:rPr>
        <w:br/>
      </w:r>
      <w:r>
        <w:rPr>
          <w:rFonts w:ascii="Roboto" w:eastAsia="Roboto" w:hAnsi="Roboto" w:cs="Roboto"/>
          <w:sz w:val="22"/>
          <w:szCs w:val="22"/>
        </w:rPr>
        <w:t xml:space="preserve">External ID = </w:t>
      </w:r>
      <w:r>
        <w:rPr>
          <w:rFonts w:ascii="Roboto" w:eastAsia="Roboto" w:hAnsi="Roboto" w:cs="Roboto"/>
          <w:color w:val="D9D9D9"/>
          <w:sz w:val="22"/>
          <w:szCs w:val="22"/>
        </w:rPr>
        <w:t>corresponding SAML attribute| N/A</w:t>
      </w:r>
    </w:p>
    <w:p w14:paraId="7AA18FDC" w14:textId="13E9BB2D" w:rsidR="001408F5" w:rsidRDefault="009F03F2">
      <w:pPr>
        <w:rPr>
          <w:color w:val="434343"/>
        </w:rPr>
      </w:pPr>
      <w:r>
        <w:rPr>
          <w:rFonts w:ascii="Roboto" w:eastAsia="Roboto" w:hAnsi="Roboto" w:cs="Roboto"/>
          <w:sz w:val="22"/>
          <w:szCs w:val="22"/>
        </w:rPr>
        <w:t xml:space="preserve">Should you have any questions when completing this form, please speak to your </w:t>
      </w:r>
      <w:proofErr w:type="spellStart"/>
      <w:r>
        <w:rPr>
          <w:rFonts w:ascii="Roboto" w:eastAsia="Roboto" w:hAnsi="Roboto" w:cs="Roboto"/>
          <w:sz w:val="22"/>
          <w:szCs w:val="22"/>
        </w:rPr>
        <w:t>Brandwatch</w:t>
      </w:r>
      <w:proofErr w:type="spellEnd"/>
      <w:r>
        <w:rPr>
          <w:rFonts w:ascii="Roboto" w:eastAsia="Roboto" w:hAnsi="Roboto" w:cs="Roboto"/>
          <w:sz w:val="22"/>
          <w:szCs w:val="22"/>
        </w:rPr>
        <w:t xml:space="preserve"> representative or </w:t>
      </w:r>
      <w:hyperlink r:id="rId7">
        <w:r>
          <w:rPr>
            <w:rFonts w:ascii="Roboto" w:eastAsia="Roboto" w:hAnsi="Roboto" w:cs="Roboto"/>
            <w:color w:val="1155CC"/>
            <w:sz w:val="22"/>
            <w:szCs w:val="22"/>
            <w:u w:val="single"/>
          </w:rPr>
          <w:t>contact our Custome</w:t>
        </w:r>
        <w:r>
          <w:rPr>
            <w:rFonts w:ascii="Roboto" w:eastAsia="Roboto" w:hAnsi="Roboto" w:cs="Roboto"/>
            <w:color w:val="1155CC"/>
            <w:sz w:val="22"/>
            <w:szCs w:val="22"/>
            <w:u w:val="single"/>
          </w:rPr>
          <w:t>r</w:t>
        </w:r>
        <w:r>
          <w:rPr>
            <w:rFonts w:ascii="Roboto" w:eastAsia="Roboto" w:hAnsi="Roboto" w:cs="Roboto"/>
            <w:color w:val="1155CC"/>
            <w:sz w:val="22"/>
            <w:szCs w:val="22"/>
            <w:u w:val="single"/>
          </w:rPr>
          <w:t xml:space="preserve"> </w:t>
        </w:r>
        <w:r>
          <w:rPr>
            <w:rFonts w:ascii="Roboto" w:eastAsia="Roboto" w:hAnsi="Roboto" w:cs="Roboto"/>
            <w:color w:val="1155CC"/>
            <w:sz w:val="22"/>
            <w:szCs w:val="22"/>
            <w:u w:val="single"/>
          </w:rPr>
          <w:t>Su</w:t>
        </w:r>
        <w:r>
          <w:rPr>
            <w:rFonts w:ascii="Roboto" w:eastAsia="Roboto" w:hAnsi="Roboto" w:cs="Roboto"/>
            <w:color w:val="1155CC"/>
            <w:sz w:val="22"/>
            <w:szCs w:val="22"/>
            <w:u w:val="single"/>
          </w:rPr>
          <w:t>p</w:t>
        </w:r>
        <w:r>
          <w:rPr>
            <w:rFonts w:ascii="Roboto" w:eastAsia="Roboto" w:hAnsi="Roboto" w:cs="Roboto"/>
            <w:color w:val="1155CC"/>
            <w:sz w:val="22"/>
            <w:szCs w:val="22"/>
            <w:u w:val="single"/>
          </w:rPr>
          <w:t>port team</w:t>
        </w:r>
      </w:hyperlink>
      <w:r>
        <w:rPr>
          <w:rFonts w:ascii="Roboto" w:eastAsia="Roboto" w:hAnsi="Roboto" w:cs="Roboto"/>
          <w:sz w:val="22"/>
          <w:szCs w:val="22"/>
        </w:rPr>
        <w:t>.</w:t>
      </w:r>
    </w:p>
    <w:sectPr w:rsidR="001408F5">
      <w:headerReference w:type="even" r:id="rId8"/>
      <w:headerReference w:type="default" r:id="rId9"/>
      <w:footerReference w:type="even" r:id="rId10"/>
      <w:footerReference w:type="default" r:id="rId11"/>
      <w:headerReference w:type="first" r:id="rId12"/>
      <w:footerReference w:type="first" r:id="rId13"/>
      <w:pgSz w:w="11906" w:h="16838"/>
      <w:pgMar w:top="2267" w:right="1133" w:bottom="1133" w:left="1133"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AA45" w14:textId="77777777" w:rsidR="00B03834" w:rsidRDefault="00B03834">
      <w:pPr>
        <w:spacing w:after="0" w:line="240" w:lineRule="auto"/>
      </w:pPr>
      <w:r>
        <w:separator/>
      </w:r>
    </w:p>
  </w:endnote>
  <w:endnote w:type="continuationSeparator" w:id="0">
    <w:p w14:paraId="3DD19ADA" w14:textId="77777777" w:rsidR="00B03834" w:rsidRDefault="00B0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altName w:val="Roboto Light"/>
    <w:panose1 w:val="02000000000000000000"/>
    <w:charset w:val="00"/>
    <w:family w:val="auto"/>
    <w:pitch w:val="variable"/>
    <w:sig w:usb0="E00002FF" w:usb1="5000205B" w:usb2="00000020" w:usb3="00000000" w:csb0="0000019F" w:csb1="00000000"/>
  </w:font>
  <w:font w:name="Roboto Medium">
    <w:altName w:val="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AABD" w14:textId="77777777" w:rsidR="00B47CF8" w:rsidRDefault="00B47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B337" w14:textId="77777777" w:rsidR="001408F5" w:rsidRDefault="001408F5">
    <w:pPr>
      <w:rPr>
        <w:rFonts w:ascii="Roboto" w:eastAsia="Roboto" w:hAnsi="Roboto" w:cs="Roboto"/>
        <w:b/>
        <w:color w:val="434343"/>
      </w:rPr>
    </w:pPr>
  </w:p>
  <w:p w14:paraId="5FEC12FB" w14:textId="77777777" w:rsidR="001408F5" w:rsidRDefault="009F03F2">
    <w:pPr>
      <w:spacing w:after="0" w:line="276" w:lineRule="auto"/>
      <w:rPr>
        <w:rFonts w:ascii="Roboto" w:eastAsia="Roboto" w:hAnsi="Roboto" w:cs="Roboto"/>
        <w:b/>
        <w:color w:val="434343"/>
      </w:rPr>
    </w:pPr>
    <w:proofErr w:type="gramStart"/>
    <w:r>
      <w:rPr>
        <w:rFonts w:ascii="Roboto" w:eastAsia="Roboto" w:hAnsi="Roboto" w:cs="Roboto"/>
        <w:b/>
        <w:color w:val="434343"/>
        <w:sz w:val="18"/>
        <w:szCs w:val="18"/>
      </w:rPr>
      <w:t>Brandwatch</w:t>
    </w:r>
    <w:r>
      <w:rPr>
        <w:rFonts w:ascii="Roboto" w:eastAsia="Roboto" w:hAnsi="Roboto" w:cs="Roboto"/>
        <w:color w:val="434343"/>
        <w:sz w:val="18"/>
        <w:szCs w:val="18"/>
      </w:rPr>
      <w:t xml:space="preserve">  |</w:t>
    </w:r>
    <w:proofErr w:type="gramEnd"/>
    <w:r>
      <w:rPr>
        <w:rFonts w:ascii="Roboto" w:eastAsia="Roboto" w:hAnsi="Roboto" w:cs="Roboto"/>
        <w:color w:val="434343"/>
        <w:sz w:val="18"/>
        <w:szCs w:val="18"/>
      </w:rPr>
      <w:t xml:space="preserve">  A New Kind of Intelligence </w:t>
    </w:r>
    <w:r>
      <w:rPr>
        <w:noProof/>
      </w:rPr>
      <w:drawing>
        <wp:anchor distT="0" distB="0" distL="0" distR="0" simplePos="0" relativeHeight="251658240" behindDoc="0" locked="0" layoutInCell="1" hidden="0" allowOverlap="1" wp14:anchorId="73F24199" wp14:editId="2FCB864A">
          <wp:simplePos x="0" y="0"/>
          <wp:positionH relativeFrom="column">
            <wp:posOffset>5600700</wp:posOffset>
          </wp:positionH>
          <wp:positionV relativeFrom="paragraph">
            <wp:posOffset>42863</wp:posOffset>
          </wp:positionV>
          <wp:extent cx="521643" cy="993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1643" cy="99360"/>
                  </a:xfrm>
                  <a:prstGeom prst="rect">
                    <a:avLst/>
                  </a:prstGeom>
                  <a:ln/>
                </pic:spPr>
              </pic:pic>
            </a:graphicData>
          </a:graphic>
        </wp:anchor>
      </w:drawing>
    </w:r>
  </w:p>
  <w:p w14:paraId="7EA10464" w14:textId="77777777" w:rsidR="001408F5" w:rsidRDefault="001408F5">
    <w:pPr>
      <w:rPr>
        <w:rFonts w:ascii="Roboto" w:eastAsia="Roboto" w:hAnsi="Roboto" w:cs="Roboto"/>
        <w:b/>
        <w:color w:val="43434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EB19" w14:textId="77777777" w:rsidR="001408F5" w:rsidRDefault="001408F5">
    <w:pPr>
      <w:spacing w:after="0" w:line="276" w:lineRule="auto"/>
      <w:rPr>
        <w:rFonts w:ascii="Roboto" w:eastAsia="Roboto" w:hAnsi="Roboto" w:cs="Roboto"/>
        <w:b/>
        <w:color w:val="434343"/>
        <w:sz w:val="18"/>
        <w:szCs w:val="18"/>
      </w:rPr>
    </w:pPr>
  </w:p>
  <w:p w14:paraId="4DF6DAD9" w14:textId="77777777" w:rsidR="001408F5" w:rsidRDefault="009F03F2">
    <w:pPr>
      <w:spacing w:after="0" w:line="276" w:lineRule="auto"/>
      <w:rPr>
        <w:rFonts w:ascii="Roboto Medium" w:eastAsia="Roboto Medium" w:hAnsi="Roboto Medium" w:cs="Roboto Medium"/>
        <w:color w:val="93C47D"/>
      </w:rPr>
    </w:pPr>
    <w:proofErr w:type="gramStart"/>
    <w:r>
      <w:rPr>
        <w:rFonts w:ascii="Roboto" w:eastAsia="Roboto" w:hAnsi="Roboto" w:cs="Roboto"/>
        <w:b/>
        <w:color w:val="434343"/>
        <w:sz w:val="18"/>
        <w:szCs w:val="18"/>
      </w:rPr>
      <w:t>Brandwatch</w:t>
    </w:r>
    <w:r>
      <w:rPr>
        <w:rFonts w:ascii="Roboto" w:eastAsia="Roboto" w:hAnsi="Roboto" w:cs="Roboto"/>
        <w:color w:val="434343"/>
        <w:sz w:val="18"/>
        <w:szCs w:val="18"/>
      </w:rPr>
      <w:t xml:space="preserve">  |</w:t>
    </w:r>
    <w:proofErr w:type="gramEnd"/>
    <w:r>
      <w:rPr>
        <w:rFonts w:ascii="Roboto" w:eastAsia="Roboto" w:hAnsi="Roboto" w:cs="Roboto"/>
        <w:color w:val="434343"/>
        <w:sz w:val="18"/>
        <w:szCs w:val="18"/>
      </w:rPr>
      <w:t xml:space="preserve">  A New Kind of Intelligence </w:t>
    </w:r>
    <w:r>
      <w:rPr>
        <w:noProof/>
      </w:rPr>
      <w:drawing>
        <wp:anchor distT="0" distB="0" distL="0" distR="0" simplePos="0" relativeHeight="251659264" behindDoc="0" locked="0" layoutInCell="1" hidden="0" allowOverlap="1" wp14:anchorId="02FE3613" wp14:editId="6D6D1F83">
          <wp:simplePos x="0" y="0"/>
          <wp:positionH relativeFrom="column">
            <wp:posOffset>5600700</wp:posOffset>
          </wp:positionH>
          <wp:positionV relativeFrom="paragraph">
            <wp:posOffset>28575</wp:posOffset>
          </wp:positionV>
          <wp:extent cx="521643" cy="9936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1643" cy="993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4F5E" w14:textId="77777777" w:rsidR="00B03834" w:rsidRDefault="00B03834">
      <w:pPr>
        <w:spacing w:after="0" w:line="240" w:lineRule="auto"/>
      </w:pPr>
      <w:r>
        <w:separator/>
      </w:r>
    </w:p>
  </w:footnote>
  <w:footnote w:type="continuationSeparator" w:id="0">
    <w:p w14:paraId="6D0547ED" w14:textId="77777777" w:rsidR="00B03834" w:rsidRDefault="00B0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6BE7" w14:textId="77777777" w:rsidR="00B47CF8" w:rsidRDefault="00B47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AE0D" w14:textId="77777777" w:rsidR="001408F5" w:rsidRDefault="001408F5">
    <w:pPr>
      <w:spacing w:after="0"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65BD" w14:textId="77777777" w:rsidR="001408F5" w:rsidRDefault="009F03F2">
    <w:pPr>
      <w:spacing w:after="0" w:line="276" w:lineRule="auto"/>
      <w:jc w:val="right"/>
    </w:pPr>
    <w:r>
      <w:rPr>
        <w:rFonts w:ascii="Arial" w:eastAsia="Arial" w:hAnsi="Arial" w:cs="Arial"/>
        <w:noProof/>
        <w:color w:val="000000"/>
        <w:sz w:val="22"/>
        <w:szCs w:val="22"/>
      </w:rPr>
      <w:drawing>
        <wp:inline distT="114300" distB="114300" distL="114300" distR="114300" wp14:anchorId="2DEB9A87" wp14:editId="4293F81F">
          <wp:extent cx="1556024" cy="18049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6024" cy="18049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F5"/>
    <w:rsid w:val="001408F5"/>
    <w:rsid w:val="0026529A"/>
    <w:rsid w:val="002E7605"/>
    <w:rsid w:val="00677054"/>
    <w:rsid w:val="009F03F2"/>
    <w:rsid w:val="00A170ED"/>
    <w:rsid w:val="00B03834"/>
    <w:rsid w:val="00B4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8CE4"/>
  <w15:docId w15:val="{14D17461-3AC2-F740-978F-128DD05E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Roboto Light" w:hAnsi="Roboto Light" w:cs="Roboto Light"/>
        <w:color w:val="4F4F4E"/>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40" w:after="80" w:line="331" w:lineRule="auto"/>
      <w:outlineLvl w:val="0"/>
    </w:pPr>
    <w:rPr>
      <w:rFonts w:ascii="Roboto Medium" w:eastAsia="Roboto Medium" w:hAnsi="Roboto Medium" w:cs="Roboto Medium"/>
      <w:sz w:val="32"/>
      <w:szCs w:val="32"/>
    </w:rPr>
  </w:style>
  <w:style w:type="paragraph" w:styleId="Heading2">
    <w:name w:val="heading 2"/>
    <w:basedOn w:val="Normal"/>
    <w:next w:val="Normal"/>
    <w:uiPriority w:val="9"/>
    <w:semiHidden/>
    <w:unhideWhenUsed/>
    <w:qFormat/>
    <w:pPr>
      <w:keepNext/>
      <w:keepLines/>
      <w:spacing w:before="120" w:after="0" w:line="331" w:lineRule="auto"/>
      <w:outlineLvl w:val="1"/>
    </w:pPr>
    <w:rPr>
      <w:rFonts w:ascii="Roboto Medium" w:eastAsia="Roboto Medium" w:hAnsi="Roboto Medium" w:cs="Roboto Medium"/>
      <w:sz w:val="26"/>
      <w:szCs w:val="26"/>
    </w:rPr>
  </w:style>
  <w:style w:type="paragraph" w:styleId="Heading3">
    <w:name w:val="heading 3"/>
    <w:basedOn w:val="Normal"/>
    <w:next w:val="Normal"/>
    <w:uiPriority w:val="9"/>
    <w:semiHidden/>
    <w:unhideWhenUsed/>
    <w:qFormat/>
    <w:pPr>
      <w:keepNext/>
      <w:keepLines/>
      <w:spacing w:before="120" w:after="0" w:line="331" w:lineRule="auto"/>
      <w:outlineLvl w:val="2"/>
    </w:pPr>
    <w:rPr>
      <w:rFonts w:ascii="Roboto Medium" w:eastAsia="Roboto Medium" w:hAnsi="Roboto Medium" w:cs="Roboto Medium"/>
      <w:sz w:val="18"/>
      <w:szCs w:val="18"/>
    </w:rPr>
  </w:style>
  <w:style w:type="paragraph" w:styleId="Heading4">
    <w:name w:val="heading 4"/>
    <w:basedOn w:val="Normal"/>
    <w:next w:val="Normal"/>
    <w:uiPriority w:val="9"/>
    <w:semiHidden/>
    <w:unhideWhenUsed/>
    <w:qFormat/>
    <w:pPr>
      <w:keepNext/>
      <w:keepLines/>
      <w:spacing w:after="60"/>
      <w:ind w:left="720" w:hanging="360"/>
      <w:outlineLvl w:val="3"/>
    </w:pPr>
    <w:rPr>
      <w:rFonts w:ascii="Roboto" w:eastAsia="Roboto" w:hAnsi="Roboto" w:cs="Roboto"/>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76" w:lineRule="auto"/>
    </w:pPr>
    <w:rPr>
      <w:sz w:val="64"/>
      <w:szCs w:val="64"/>
    </w:rPr>
  </w:style>
  <w:style w:type="paragraph" w:styleId="Subtitle">
    <w:name w:val="Subtitle"/>
    <w:basedOn w:val="Normal"/>
    <w:next w:val="Normal"/>
    <w:uiPriority w:val="11"/>
    <w:qFormat/>
    <w:pPr>
      <w:keepNext/>
      <w:keepLines/>
    </w:pPr>
    <w:rPr>
      <w:rFonts w:ascii="Roboto" w:eastAsia="Roboto" w:hAnsi="Roboto" w:cs="Roboto"/>
      <w:sz w:val="22"/>
      <w:szCs w:val="22"/>
    </w:rPr>
  </w:style>
  <w:style w:type="paragraph" w:styleId="Header">
    <w:name w:val="header"/>
    <w:basedOn w:val="Normal"/>
    <w:link w:val="HeaderChar"/>
    <w:uiPriority w:val="99"/>
    <w:unhideWhenUsed/>
    <w:rsid w:val="00B47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F8"/>
  </w:style>
  <w:style w:type="paragraph" w:styleId="Footer">
    <w:name w:val="footer"/>
    <w:basedOn w:val="Normal"/>
    <w:link w:val="FooterChar"/>
    <w:uiPriority w:val="99"/>
    <w:unhideWhenUsed/>
    <w:rsid w:val="00B47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so@brandwatch.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ndwatch.com/wp-content/uploads/2022/04/SAML-SSO-Integration-Guide-2022.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NEHA NEHA</cp:lastModifiedBy>
  <cp:revision>3</cp:revision>
  <dcterms:created xsi:type="dcterms:W3CDTF">2022-04-25T16:01:00Z</dcterms:created>
  <dcterms:modified xsi:type="dcterms:W3CDTF">2023-04-19T15:46:00Z</dcterms:modified>
</cp:coreProperties>
</file>